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rsidR="00C67EE9" w:rsidRPr="008979D7" w:rsidRDefault="00C67EE9" w:rsidP="000E2926">
      <w:pPr>
        <w:pStyle w:val="GPSL2numberedclause"/>
        <w:keepNext/>
        <w:ind w:left="567"/>
        <w:jc w:val="left"/>
        <w:rPr>
          <w:rFonts w:ascii="Arial" w:hAnsi="Arial"/>
          <w:sz w:val="24"/>
          <w:szCs w:val="24"/>
        </w:rPr>
      </w:pP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rsidR="00C67EE9" w:rsidRPr="008979D7" w:rsidRDefault="00C67EE9" w:rsidP="00957D30">
      <w:pPr>
        <w:pStyle w:val="GPSL3numberedclause"/>
        <w:numPr>
          <w:ilvl w:val="0"/>
          <w:numId w:val="0"/>
        </w:numPr>
        <w:jc w:val="left"/>
        <w:rPr>
          <w:rFonts w:ascii="Arial" w:hAnsi="Arial"/>
          <w:sz w:val="24"/>
          <w:szCs w:val="24"/>
        </w:rPr>
      </w:pPr>
    </w:p>
    <w:p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1.5.5</w:t>
      </w:r>
      <w:r w:rsidRPr="008979D7">
        <w:rPr>
          <w:rFonts w:ascii="Arial" w:hAnsi="Arial"/>
          <w:sz w:val="24"/>
          <w:szCs w:val="24"/>
        </w:rPr>
        <w:tab/>
        <w:t xml:space="preserve">ensure that any replacement for a Key Role has a level of qualifications and experience appropriate to the relevant Key Role and is fully </w:t>
      </w:r>
      <w:r w:rsidRPr="008979D7">
        <w:rPr>
          <w:rFonts w:ascii="Arial" w:hAnsi="Arial"/>
          <w:sz w:val="24"/>
          <w:szCs w:val="24"/>
        </w:rPr>
        <w:lastRenderedPageBreak/>
        <w:t>competent to carry out the tasks assigned to the Key Staff whom he or she has replaced.</w:t>
      </w:r>
    </w:p>
    <w:p w:rsidR="00886607" w:rsidRPr="008979D7" w:rsidRDefault="00886607" w:rsidP="00886607">
      <w:pPr>
        <w:pStyle w:val="GPSL3numberedclause"/>
        <w:numPr>
          <w:ilvl w:val="0"/>
          <w:numId w:val="0"/>
        </w:numPr>
        <w:jc w:val="left"/>
        <w:rPr>
          <w:rFonts w:ascii="Arial" w:hAnsi="Arial"/>
          <w:sz w:val="24"/>
          <w:szCs w:val="24"/>
        </w:rPr>
      </w:pPr>
    </w:p>
    <w:p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rsidR="00186288" w:rsidRDefault="00186288" w:rsidP="000E2926">
      <w:pPr>
        <w:rPr>
          <w:rFonts w:ascii="Arial" w:hAnsi="Arial" w:cs="Arial"/>
          <w:sz w:val="24"/>
          <w:szCs w:val="24"/>
        </w:rPr>
      </w:pPr>
      <w:bookmarkStart w:id="1" w:name="_GoBack"/>
      <w:bookmarkEnd w:id="1"/>
      <w:r>
        <w:rPr>
          <w:rFonts w:ascii="Arial" w:hAnsi="Arial" w:cs="Arial"/>
          <w:sz w:val="24"/>
          <w:szCs w:val="24"/>
        </w:rPr>
        <w:br w:type="page"/>
      </w:r>
    </w:p>
    <w:p w:rsidR="00480D8F" w:rsidRPr="008979D7" w:rsidRDefault="00480D8F" w:rsidP="008979D7">
      <w:pPr>
        <w:rPr>
          <w:rFonts w:ascii="Arial" w:hAnsi="Arial" w:cs="Arial"/>
          <w:sz w:val="24"/>
          <w:szCs w:val="24"/>
        </w:rPr>
      </w:pPr>
    </w:p>
    <w:p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4"/>
        <w:gridCol w:w="2797"/>
        <w:gridCol w:w="2777"/>
      </w:tblGrid>
      <w:tr w:rsidR="00480D8F" w:rsidRPr="008979D7" w:rsidTr="00886607">
        <w:trPr>
          <w:trHeight w:val="472"/>
        </w:trPr>
        <w:tc>
          <w:tcPr>
            <w:tcW w:w="3345" w:type="dxa"/>
          </w:tcPr>
          <w:p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rsidTr="00886607">
        <w:trPr>
          <w:trHeight w:val="243"/>
        </w:trPr>
        <w:tc>
          <w:tcPr>
            <w:tcW w:w="3345" w:type="dxa"/>
          </w:tcPr>
          <w:p w:rsidR="00480D8F" w:rsidRPr="008979D7" w:rsidRDefault="00480D8F" w:rsidP="00480D8F">
            <w:pPr>
              <w:rPr>
                <w:rFonts w:ascii="Arial" w:hAnsi="Arial" w:cs="Arial"/>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29"/>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64"/>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bl>
    <w:p w:rsidR="00480D8F" w:rsidRPr="008979D7" w:rsidRDefault="00480D8F" w:rsidP="00480D8F">
      <w:pPr>
        <w:ind w:left="720" w:hanging="720"/>
        <w:jc w:val="center"/>
        <w:rPr>
          <w:rFonts w:ascii="Arial" w:hAnsi="Arial" w:cs="Arial"/>
          <w:b/>
          <w:sz w:val="24"/>
          <w:szCs w:val="24"/>
        </w:rPr>
      </w:pPr>
    </w:p>
    <w:sectPr w:rsidR="00480D8F" w:rsidRPr="008979D7"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0B53" w:rsidRDefault="00680B53">
      <w:pPr>
        <w:spacing w:after="0" w:line="240" w:lineRule="auto"/>
      </w:pPr>
      <w:r>
        <w:separator/>
      </w:r>
    </w:p>
  </w:endnote>
  <w:endnote w:type="continuationSeparator" w:id="0">
    <w:p w:rsidR="00680B53" w:rsidRDefault="00680B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265" w:rsidRDefault="00510265" w:rsidP="0003381A">
    <w:pPr>
      <w:pStyle w:val="Footer"/>
      <w:rPr>
        <w:rFonts w:ascii="Arial" w:hAnsi="Arial" w:cs="Arial"/>
        <w:sz w:val="20"/>
      </w:rPr>
    </w:pPr>
  </w:p>
  <w:p w:rsidR="0003381A" w:rsidRPr="00886607" w:rsidRDefault="000C40C5" w:rsidP="0003381A">
    <w:pPr>
      <w:pStyle w:val="Footer"/>
      <w:rPr>
        <w:rFonts w:ascii="Arial" w:hAnsi="Arial" w:cs="Arial"/>
        <w:sz w:val="20"/>
      </w:rPr>
    </w:pPr>
    <w:r>
      <w:rPr>
        <w:rFonts w:ascii="Arial" w:hAnsi="Arial" w:cs="Arial"/>
        <w:sz w:val="20"/>
      </w:rPr>
      <w:t xml:space="preserve">Framework Ref: RM3826 Supply Teachers and </w:t>
    </w:r>
    <w:r w:rsidR="00957D30">
      <w:rPr>
        <w:rFonts w:ascii="Arial" w:hAnsi="Arial" w:cs="Arial"/>
        <w:sz w:val="20"/>
      </w:rPr>
      <w:t>Temporary Staff in E</w:t>
    </w:r>
    <w:r>
      <w:rPr>
        <w:rFonts w:ascii="Arial" w:hAnsi="Arial" w:cs="Arial"/>
        <w:sz w:val="20"/>
      </w:rPr>
      <w:t>ducational Establishments</w:t>
    </w:r>
  </w:p>
  <w:p w:rsidR="0003381A" w:rsidRPr="00886607" w:rsidRDefault="00957D30" w:rsidP="0003381A">
    <w:pPr>
      <w:pStyle w:val="Footer"/>
      <w:rPr>
        <w:rFonts w:ascii="Arial" w:hAnsi="Arial" w:cs="Arial"/>
        <w:sz w:val="20"/>
      </w:rPr>
    </w:pPr>
    <w:r>
      <w:rPr>
        <w:rFonts w:ascii="Arial" w:hAnsi="Arial" w:cs="Arial"/>
        <w:sz w:val="20"/>
      </w:rPr>
      <w:t xml:space="preserve">Project Version: Version </w:t>
    </w:r>
    <w:r w:rsidR="003759E2">
      <w:rPr>
        <w:rFonts w:ascii="Arial" w:hAnsi="Arial" w:cs="Arial"/>
        <w:sz w:val="20"/>
      </w:rPr>
      <w:t>1</w:t>
    </w:r>
    <w:r w:rsidR="0003381A"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3759E2">
      <w:rPr>
        <w:rFonts w:ascii="Arial" w:hAnsi="Arial" w:cs="Arial"/>
        <w:noProof/>
        <w:sz w:val="20"/>
      </w:rPr>
      <w:t>2</w:t>
    </w:r>
    <w:r w:rsidR="008979D7" w:rsidRPr="00886607">
      <w:rPr>
        <w:rFonts w:ascii="Arial" w:hAnsi="Arial" w:cs="Arial"/>
        <w:noProof/>
        <w:sz w:val="20"/>
      </w:rPr>
      <w:fldChar w:fldCharType="end"/>
    </w:r>
  </w:p>
  <w:p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72710A" w:rsidRPr="00886607">
      <w:rPr>
        <w:rFonts w:ascii="Arial" w:hAnsi="Arial" w:cs="Arial"/>
        <w:sz w:val="20"/>
      </w:rPr>
      <w:t>v3.0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79D7" w:rsidRPr="00680F4B" w:rsidRDefault="008979D7" w:rsidP="008979D7">
    <w:pPr>
      <w:pStyle w:val="Footer"/>
      <w:rPr>
        <w:rFonts w:ascii="Arial" w:hAnsi="Arial" w:cs="Arial"/>
        <w:sz w:val="20"/>
      </w:rPr>
    </w:pPr>
  </w:p>
  <w:p w:rsidR="008979D7" w:rsidRPr="00680F4B" w:rsidRDefault="008979D7" w:rsidP="008979D7">
    <w:pPr>
      <w:pStyle w:val="Footer"/>
      <w:rPr>
        <w:rFonts w:ascii="Arial" w:hAnsi="Arial" w:cs="Arial"/>
        <w:sz w:val="20"/>
      </w:rPr>
    </w:pPr>
    <w:r w:rsidRPr="00680F4B">
      <w:rPr>
        <w:rFonts w:ascii="Arial" w:hAnsi="Arial" w:cs="Arial"/>
        <w:sz w:val="20"/>
      </w:rPr>
      <w:t>Framework Ref: RM</w:t>
    </w:r>
  </w:p>
  <w:p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0B53" w:rsidRDefault="00680B53">
      <w:pPr>
        <w:spacing w:after="0" w:line="240" w:lineRule="auto"/>
      </w:pPr>
      <w:r>
        <w:separator/>
      </w:r>
    </w:p>
  </w:footnote>
  <w:footnote w:type="continuationSeparator" w:id="0">
    <w:p w:rsidR="00680B53" w:rsidRDefault="00680B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69F2" w:rsidRPr="00886607" w:rsidRDefault="00184CFB">
    <w:pPr>
      <w:pStyle w:val="Header"/>
      <w:rPr>
        <w:rFonts w:ascii="Arial" w:hAnsi="Arial" w:cs="Arial"/>
        <w:sz w:val="20"/>
        <w:szCs w:val="20"/>
      </w:rPr>
    </w:pPr>
    <w:r w:rsidRPr="00886607">
      <w:rPr>
        <w:rFonts w:ascii="Arial" w:hAnsi="Arial" w:cs="Arial"/>
        <w:sz w:val="20"/>
        <w:szCs w:val="20"/>
      </w:rPr>
      <w:t xml:space="preserve">Call-Off Schedule 7 (Key </w:t>
    </w:r>
    <w:r w:rsidR="00886607">
      <w:rPr>
        <w:rFonts w:ascii="Arial" w:hAnsi="Arial" w:cs="Arial"/>
        <w:sz w:val="20"/>
        <w:szCs w:val="20"/>
      </w:rPr>
      <w:t xml:space="preserve">Supplier </w:t>
    </w:r>
    <w:r w:rsidRPr="00886607">
      <w:rPr>
        <w:rFonts w:ascii="Arial" w:hAnsi="Arial" w:cs="Arial"/>
        <w:sz w:val="20"/>
        <w:szCs w:val="20"/>
      </w:rPr>
      <w:t>Staff</w:t>
    </w:r>
    <w:r w:rsidR="008979D7" w:rsidRPr="00886607">
      <w:rPr>
        <w:rFonts w:ascii="Arial" w:hAnsi="Arial" w:cs="Arial"/>
        <w:sz w:val="20"/>
        <w:szCs w:val="20"/>
      </w:rPr>
      <w:t>)</w:t>
    </w:r>
  </w:p>
  <w:p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2710A" w:rsidRPr="00886607">
      <w:rPr>
        <w:rFonts w:ascii="Arial" w:hAnsi="Arial" w:cs="Arial"/>
        <w:sz w:val="20"/>
        <w:szCs w:val="20"/>
        <w:lang w:eastAsia="en-GB"/>
      </w:rPr>
      <w:t xml:space="preserve"> 2018</w:t>
    </w:r>
  </w:p>
  <w:p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9F2"/>
    <w:rsid w:val="0003381A"/>
    <w:rsid w:val="00052369"/>
    <w:rsid w:val="000C40C5"/>
    <w:rsid w:val="000E2926"/>
    <w:rsid w:val="00184CFB"/>
    <w:rsid w:val="00186288"/>
    <w:rsid w:val="003759E2"/>
    <w:rsid w:val="00480D8F"/>
    <w:rsid w:val="00510265"/>
    <w:rsid w:val="00680B53"/>
    <w:rsid w:val="0072710A"/>
    <w:rsid w:val="00886607"/>
    <w:rsid w:val="008979D7"/>
    <w:rsid w:val="008F092B"/>
    <w:rsid w:val="00957D30"/>
    <w:rsid w:val="00AC0A3B"/>
    <w:rsid w:val="00AD69F2"/>
    <w:rsid w:val="00AE7BE1"/>
    <w:rsid w:val="00AF60E6"/>
    <w:rsid w:val="00B55947"/>
    <w:rsid w:val="00C67EE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C053CE-617C-453D-A520-55AB26B78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374</Words>
  <Characters>2133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2018-04-26T11:23:00Z</dcterms:created>
  <dcterms:modified xsi:type="dcterms:W3CDTF">2018-04-26T11:23:00Z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